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DBE" w:rsidRDefault="00E14DBE" w:rsidP="00E14DBE">
      <w:pPr>
        <w:pStyle w:val="a6"/>
        <w:snapToGrid w:val="0"/>
        <w:spacing w:line="360" w:lineRule="auto"/>
        <w:ind w:firstLine="0"/>
        <w:jc w:val="center"/>
        <w:rPr>
          <w:b/>
        </w:rPr>
      </w:pPr>
      <w:r>
        <w:rPr>
          <w:b/>
        </w:rPr>
        <w:t>资产评估结果汇总表</w:t>
      </w:r>
    </w:p>
    <w:p w:rsidR="00E14DBE" w:rsidRDefault="00E14DBE" w:rsidP="00E14DBE">
      <w:pPr>
        <w:adjustRightInd w:val="0"/>
        <w:snapToGrid w:val="0"/>
        <w:spacing w:before="60" w:after="60" w:line="360" w:lineRule="auto"/>
        <w:ind w:firstLineChars="200" w:firstLine="420"/>
        <w:jc w:val="right"/>
      </w:pPr>
      <w:r>
        <w:t>单位：万元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7"/>
        <w:gridCol w:w="1537"/>
        <w:gridCol w:w="1621"/>
        <w:gridCol w:w="1432"/>
        <w:gridCol w:w="1673"/>
      </w:tblGrid>
      <w:tr w:rsidR="00E14DBE" w:rsidTr="00B7232C">
        <w:trPr>
          <w:trHeight w:hRule="exact" w:val="454"/>
          <w:tblHeader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项目名称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账面价值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评估价值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增减值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pStyle w:val="a6"/>
              <w:ind w:firstLine="0"/>
              <w:jc w:val="center"/>
            </w:pPr>
            <w:r>
              <w:t>增值率（</w:t>
            </w:r>
            <w:r>
              <w:t>%</w:t>
            </w:r>
            <w:r>
              <w:t>）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lang w:bidi="ar"/>
              </w:rPr>
              <w:t>固定资产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731.99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605.73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-126.26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-17.25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lang w:bidi="ar"/>
              </w:rPr>
            </w:pPr>
            <w:r>
              <w:rPr>
                <w:lang w:bidi="ar"/>
              </w:rPr>
              <w:t>其中：房屋建筑物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49.24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72.77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23.53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47.79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lang w:bidi="ar"/>
              </w:rPr>
            </w:pPr>
            <w:r>
              <w:rPr>
                <w:lang w:bidi="ar"/>
              </w:rPr>
              <w:t>构筑物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578.71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463.95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-114.76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-19.83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lang w:bidi="ar"/>
              </w:rPr>
            </w:pPr>
            <w:r>
              <w:rPr>
                <w:lang w:bidi="ar"/>
              </w:rPr>
              <w:t>机器设备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104.04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69.01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-35.03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-33.67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lang w:bidi="ar"/>
              </w:rPr>
              <w:t>无形资产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111.21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260.42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149.21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134.17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</w:pPr>
            <w:r>
              <w:rPr>
                <w:lang w:bidi="ar"/>
              </w:rPr>
              <w:t>其中：土地使用权</w:t>
            </w:r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 w:val="24"/>
                <w:lang w:bidi="ar"/>
              </w:rPr>
              <w:t>111.21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 w:val="24"/>
                <w:lang w:bidi="ar"/>
              </w:rPr>
              <w:t>260.42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 w:val="24"/>
                <w:lang w:bidi="ar"/>
              </w:rPr>
              <w:t>149.21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</w:pPr>
            <w:r>
              <w:rPr>
                <w:color w:val="000000"/>
                <w:kern w:val="0"/>
                <w:sz w:val="24"/>
                <w:lang w:bidi="ar"/>
              </w:rPr>
              <w:t>134.17</w:t>
            </w:r>
          </w:p>
        </w:tc>
      </w:tr>
      <w:tr w:rsidR="00E14DBE" w:rsidTr="00B7232C">
        <w:trPr>
          <w:trHeight w:hRule="exact" w:val="454"/>
          <w:jc w:val="center"/>
        </w:trPr>
        <w:tc>
          <w:tcPr>
            <w:tcW w:w="2457" w:type="dxa"/>
            <w:vAlign w:val="center"/>
          </w:tcPr>
          <w:p w:rsidR="00E14DBE" w:rsidRDefault="00E14DBE" w:rsidP="00B7232C">
            <w:pPr>
              <w:jc w:val="center"/>
              <w:textAlignment w:val="center"/>
              <w:rPr>
                <w:b/>
                <w:bCs/>
              </w:rPr>
            </w:pPr>
            <w:hyperlink w:anchor="分类汇总!B38" w:history="1">
              <w:r>
                <w:rPr>
                  <w:rStyle w:val="a7"/>
                  <w:b/>
                  <w:bCs/>
                </w:rPr>
                <w:t>资产总计</w:t>
              </w:r>
            </w:hyperlink>
          </w:p>
        </w:tc>
        <w:tc>
          <w:tcPr>
            <w:tcW w:w="1537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843.20</w:t>
            </w:r>
          </w:p>
        </w:tc>
        <w:tc>
          <w:tcPr>
            <w:tcW w:w="1621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866.15</w:t>
            </w:r>
          </w:p>
        </w:tc>
        <w:tc>
          <w:tcPr>
            <w:tcW w:w="1432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22.95</w:t>
            </w:r>
          </w:p>
        </w:tc>
        <w:tc>
          <w:tcPr>
            <w:tcW w:w="1673" w:type="dxa"/>
            <w:vAlign w:val="center"/>
          </w:tcPr>
          <w:p w:rsidR="00E14DBE" w:rsidRDefault="00E14DBE" w:rsidP="00B7232C">
            <w:pPr>
              <w:widowControl/>
              <w:jc w:val="center"/>
              <w:textAlignment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2.72</w:t>
            </w:r>
          </w:p>
        </w:tc>
      </w:tr>
    </w:tbl>
    <w:p w:rsidR="00DB4D52" w:rsidRPr="00E14DBE" w:rsidRDefault="00DB4D52" w:rsidP="00E14DBE">
      <w:bookmarkStart w:id="0" w:name="_GoBack"/>
      <w:bookmarkEnd w:id="0"/>
    </w:p>
    <w:sectPr w:rsidR="00DB4D52" w:rsidRPr="00E14DBE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759" w:rsidRDefault="00841759" w:rsidP="00E14DBE">
      <w:r>
        <w:separator/>
      </w:r>
    </w:p>
  </w:endnote>
  <w:endnote w:type="continuationSeparator" w:id="0">
    <w:p w:rsidR="00841759" w:rsidRDefault="00841759" w:rsidP="00E14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759" w:rsidRDefault="00841759" w:rsidP="00E14DBE">
      <w:r>
        <w:separator/>
      </w:r>
    </w:p>
  </w:footnote>
  <w:footnote w:type="continuationSeparator" w:id="0">
    <w:p w:rsidR="00841759" w:rsidRDefault="00841759" w:rsidP="00E14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3ED"/>
    <w:rsid w:val="000833ED"/>
    <w:rsid w:val="006812F9"/>
    <w:rsid w:val="007A2548"/>
    <w:rsid w:val="00841759"/>
    <w:rsid w:val="008B5548"/>
    <w:rsid w:val="009317D0"/>
    <w:rsid w:val="00DB4D52"/>
    <w:rsid w:val="00E1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8089D1-C33A-4219-BA6B-B7E10A12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  <w:style w:type="paragraph" w:styleId="a4">
    <w:name w:val="header"/>
    <w:basedOn w:val="a"/>
    <w:link w:val="Char"/>
    <w:uiPriority w:val="99"/>
    <w:unhideWhenUsed/>
    <w:rsid w:val="00E14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Indent"/>
    <w:basedOn w:val="a"/>
    <w:link w:val="Char1"/>
    <w:qFormat/>
    <w:rsid w:val="00E14DBE"/>
    <w:pPr>
      <w:adjustRightInd w:val="0"/>
      <w:spacing w:before="60" w:after="60" w:line="312" w:lineRule="atLeast"/>
      <w:ind w:firstLine="420"/>
      <w:textAlignment w:val="baseline"/>
    </w:pPr>
    <w:rPr>
      <w:kern w:val="0"/>
      <w:sz w:val="24"/>
      <w:szCs w:val="20"/>
    </w:rPr>
  </w:style>
  <w:style w:type="character" w:styleId="a7">
    <w:name w:val="Hyperlink"/>
    <w:uiPriority w:val="99"/>
    <w:qFormat/>
    <w:rsid w:val="00E14DBE"/>
    <w:rPr>
      <w:color w:val="0000FF"/>
      <w:u w:val="single"/>
    </w:rPr>
  </w:style>
  <w:style w:type="character" w:customStyle="1" w:styleId="Char1">
    <w:name w:val="正文缩进 Char1"/>
    <w:link w:val="a6"/>
    <w:qFormat/>
    <w:rsid w:val="00E14DBE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2</cp:revision>
  <dcterms:created xsi:type="dcterms:W3CDTF">2019-12-20T06:42:00Z</dcterms:created>
  <dcterms:modified xsi:type="dcterms:W3CDTF">2020-01-02T06:03:00Z</dcterms:modified>
</cp:coreProperties>
</file>