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04D" w:rsidRPr="000A0F22" w:rsidRDefault="00F7304D" w:rsidP="00F7304D">
      <w:pPr>
        <w:spacing w:before="120" w:after="120"/>
        <w:jc w:val="center"/>
        <w:rPr>
          <w:sz w:val="28"/>
        </w:rPr>
      </w:pPr>
      <w:r w:rsidRPr="000A0F22">
        <w:rPr>
          <w:b/>
          <w:bCs/>
          <w:sz w:val="24"/>
        </w:rPr>
        <w:t>资产评估结果汇总表</w:t>
      </w:r>
    </w:p>
    <w:p w:rsidR="00F7304D" w:rsidRDefault="00F7304D" w:rsidP="00F7304D">
      <w:pPr>
        <w:ind w:right="210"/>
        <w:jc w:val="right"/>
        <w:rPr>
          <w:szCs w:val="21"/>
        </w:rPr>
      </w:pPr>
      <w:r w:rsidRPr="000A0F22">
        <w:rPr>
          <w:szCs w:val="21"/>
        </w:rPr>
        <w:t>金额单位：人民币万元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31"/>
        <w:gridCol w:w="420"/>
        <w:gridCol w:w="1591"/>
        <w:gridCol w:w="1521"/>
        <w:gridCol w:w="1325"/>
        <w:gridCol w:w="1240"/>
      </w:tblGrid>
      <w:tr w:rsidR="00F7304D" w:rsidRPr="001F3247" w:rsidTr="00164A04">
        <w:trPr>
          <w:trHeight w:val="208"/>
          <w:tblHeader/>
        </w:trPr>
        <w:tc>
          <w:tcPr>
            <w:tcW w:w="1671" w:type="pct"/>
            <w:gridSpan w:val="2"/>
            <w:vMerge w:val="restart"/>
            <w:shd w:val="clear" w:color="auto" w:fill="auto"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bookmarkStart w:id="0" w:name="_Hlk30582069"/>
            <w:r w:rsidRPr="001F3247">
              <w:rPr>
                <w:b/>
                <w:bCs/>
                <w:kern w:val="0"/>
                <w:sz w:val="18"/>
                <w:szCs w:val="18"/>
              </w:rPr>
              <w:t>项</w:t>
            </w:r>
            <w:r w:rsidRPr="001F3247">
              <w:rPr>
                <w:b/>
                <w:bCs/>
                <w:kern w:val="0"/>
                <w:sz w:val="18"/>
                <w:szCs w:val="18"/>
              </w:rPr>
              <w:t xml:space="preserve">      </w:t>
            </w:r>
            <w:r w:rsidRPr="001F3247">
              <w:rPr>
                <w:b/>
                <w:bCs/>
                <w:kern w:val="0"/>
                <w:sz w:val="18"/>
                <w:szCs w:val="18"/>
              </w:rPr>
              <w:t>目</w:t>
            </w:r>
          </w:p>
        </w:tc>
        <w:tc>
          <w:tcPr>
            <w:tcW w:w="933" w:type="pct"/>
            <w:shd w:val="clear" w:color="auto" w:fill="auto"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账面净值</w:t>
            </w:r>
          </w:p>
        </w:tc>
        <w:tc>
          <w:tcPr>
            <w:tcW w:w="892" w:type="pct"/>
            <w:shd w:val="clear" w:color="auto" w:fill="auto"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评估价值</w:t>
            </w:r>
          </w:p>
        </w:tc>
        <w:tc>
          <w:tcPr>
            <w:tcW w:w="777" w:type="pct"/>
            <w:shd w:val="clear" w:color="auto" w:fill="auto"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增减值</w:t>
            </w:r>
          </w:p>
        </w:tc>
        <w:tc>
          <w:tcPr>
            <w:tcW w:w="727" w:type="pct"/>
            <w:shd w:val="clear" w:color="auto" w:fill="auto"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增值率</w:t>
            </w:r>
            <w:r w:rsidRPr="001F3247">
              <w:rPr>
                <w:b/>
                <w:bCs/>
                <w:kern w:val="0"/>
                <w:sz w:val="18"/>
                <w:szCs w:val="18"/>
              </w:rPr>
              <w:t>%</w:t>
            </w:r>
          </w:p>
        </w:tc>
      </w:tr>
      <w:tr w:rsidR="00F7304D" w:rsidRPr="001F3247" w:rsidTr="00164A04">
        <w:trPr>
          <w:trHeight w:val="208"/>
          <w:tblHeader/>
        </w:trPr>
        <w:tc>
          <w:tcPr>
            <w:tcW w:w="1671" w:type="pct"/>
            <w:gridSpan w:val="2"/>
            <w:vMerge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3" w:type="pct"/>
            <w:shd w:val="clear" w:color="auto" w:fill="auto"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A</w:t>
            </w:r>
          </w:p>
        </w:tc>
        <w:tc>
          <w:tcPr>
            <w:tcW w:w="892" w:type="pct"/>
            <w:shd w:val="clear" w:color="auto" w:fill="auto"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B</w:t>
            </w:r>
          </w:p>
        </w:tc>
        <w:tc>
          <w:tcPr>
            <w:tcW w:w="777" w:type="pct"/>
            <w:shd w:val="clear" w:color="auto" w:fill="auto"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C=B-A</w:t>
            </w:r>
          </w:p>
        </w:tc>
        <w:tc>
          <w:tcPr>
            <w:tcW w:w="727" w:type="pct"/>
            <w:shd w:val="clear" w:color="auto" w:fill="auto"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D=C/A×100</w:t>
            </w: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>流动资产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4,836.61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6,024.56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1,187.95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24.56</w:t>
            </w: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>非流动资产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6,397.78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10,577.24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4,179.46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65.33</w:t>
            </w: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>其中：长期股权投资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　　　投资性房地产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　　　固定资产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4,154.56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7,387.38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3,232.82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77.81</w:t>
            </w: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　　　在建工程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　　　无形资产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2,243.22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3,189.86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946.64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42.20</w:t>
            </w: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　　　其中：土地使用权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2,243.22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3,189.86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946.64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42.20</w:t>
            </w: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　　　其他非流动资产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9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资产总计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 xml:space="preserve">10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11,234.39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16,601.80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5,367.41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47.78</w:t>
            </w: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>流动负债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11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25,175.74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25,175.74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>非流动负债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F3247">
              <w:rPr>
                <w:kern w:val="0"/>
                <w:sz w:val="18"/>
                <w:szCs w:val="18"/>
              </w:rPr>
              <w:t xml:space="preserve">12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  <w:r w:rsidRPr="001F3247">
              <w:rPr>
                <w:sz w:val="18"/>
                <w:szCs w:val="18"/>
              </w:rPr>
              <w:t>-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sz w:val="18"/>
                <w:szCs w:val="18"/>
              </w:rPr>
            </w:pP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负债总计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 xml:space="preserve">13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25,175.74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25,175.74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F7304D" w:rsidRPr="001F3247" w:rsidTr="00164A04">
        <w:trPr>
          <w:trHeight w:val="262"/>
        </w:trPr>
        <w:tc>
          <w:tcPr>
            <w:tcW w:w="1425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>净资产</w:t>
            </w:r>
            <w:r w:rsidRPr="001F3247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1F3247">
              <w:rPr>
                <w:b/>
                <w:bCs/>
                <w:kern w:val="0"/>
                <w:sz w:val="18"/>
                <w:szCs w:val="18"/>
              </w:rPr>
              <w:t>所有者权益</w:t>
            </w:r>
            <w:r w:rsidRPr="001F3247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1F3247">
              <w:rPr>
                <w:b/>
                <w:bCs/>
                <w:kern w:val="0"/>
                <w:sz w:val="18"/>
                <w:szCs w:val="18"/>
              </w:rPr>
              <w:t xml:space="preserve">14 </w:t>
            </w:r>
          </w:p>
        </w:tc>
        <w:tc>
          <w:tcPr>
            <w:tcW w:w="933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-13,941.35</w:t>
            </w:r>
          </w:p>
        </w:tc>
        <w:tc>
          <w:tcPr>
            <w:tcW w:w="892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-8,573.94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5,367.41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F7304D" w:rsidRPr="001F3247" w:rsidRDefault="00F7304D" w:rsidP="00164A04">
            <w:pPr>
              <w:jc w:val="right"/>
              <w:rPr>
                <w:b/>
                <w:bCs/>
                <w:sz w:val="18"/>
                <w:szCs w:val="18"/>
              </w:rPr>
            </w:pPr>
            <w:r w:rsidRPr="001F3247">
              <w:rPr>
                <w:b/>
                <w:bCs/>
                <w:sz w:val="18"/>
                <w:szCs w:val="18"/>
              </w:rPr>
              <w:t>38.50</w:t>
            </w:r>
          </w:p>
        </w:tc>
      </w:tr>
      <w:bookmarkEnd w:id="0"/>
    </w:tbl>
    <w:p w:rsidR="00DB4D52" w:rsidRPr="00F7304D" w:rsidRDefault="00DB4D52" w:rsidP="00F7304D"/>
    <w:sectPr w:rsidR="00DB4D52" w:rsidRPr="00F7304D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0905" w:rsidRDefault="00DF0905" w:rsidP="00E14DBE">
      <w:r>
        <w:separator/>
      </w:r>
    </w:p>
  </w:endnote>
  <w:endnote w:type="continuationSeparator" w:id="1">
    <w:p w:rsidR="00DF0905" w:rsidRDefault="00DF0905" w:rsidP="00E14D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0905" w:rsidRDefault="00DF0905" w:rsidP="00E14DBE">
      <w:r>
        <w:separator/>
      </w:r>
    </w:p>
  </w:footnote>
  <w:footnote w:type="continuationSeparator" w:id="1">
    <w:p w:rsidR="00DF0905" w:rsidRDefault="00DF0905" w:rsidP="00E14D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3ED"/>
    <w:rsid w:val="000833ED"/>
    <w:rsid w:val="00094F30"/>
    <w:rsid w:val="000F1C2D"/>
    <w:rsid w:val="00662DE9"/>
    <w:rsid w:val="006812F9"/>
    <w:rsid w:val="007A2548"/>
    <w:rsid w:val="00841759"/>
    <w:rsid w:val="008B5548"/>
    <w:rsid w:val="009317D0"/>
    <w:rsid w:val="009842F3"/>
    <w:rsid w:val="00B129FA"/>
    <w:rsid w:val="00BB1C83"/>
    <w:rsid w:val="00DB4D52"/>
    <w:rsid w:val="00DF0905"/>
    <w:rsid w:val="00E14DBE"/>
    <w:rsid w:val="00E86D83"/>
    <w:rsid w:val="00F73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3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3ED"/>
    <w:rPr>
      <w:rFonts w:ascii="Calibri" w:hAnsi="Calibri" w:cs="Calibri"/>
      <w:sz w:val="24"/>
    </w:rPr>
  </w:style>
  <w:style w:type="paragraph" w:styleId="a4">
    <w:name w:val="header"/>
    <w:basedOn w:val="a"/>
    <w:link w:val="Char"/>
    <w:uiPriority w:val="99"/>
    <w:unhideWhenUsed/>
    <w:rsid w:val="00E14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Indent"/>
    <w:basedOn w:val="a"/>
    <w:link w:val="Char1"/>
    <w:qFormat/>
    <w:rsid w:val="00E14DBE"/>
    <w:pPr>
      <w:adjustRightInd w:val="0"/>
      <w:spacing w:before="60" w:after="60" w:line="312" w:lineRule="atLeast"/>
      <w:ind w:firstLine="420"/>
      <w:textAlignment w:val="baseline"/>
    </w:pPr>
    <w:rPr>
      <w:kern w:val="0"/>
      <w:sz w:val="24"/>
      <w:szCs w:val="20"/>
    </w:rPr>
  </w:style>
  <w:style w:type="character" w:styleId="a7">
    <w:name w:val="Hyperlink"/>
    <w:uiPriority w:val="99"/>
    <w:qFormat/>
    <w:rsid w:val="00E14DBE"/>
    <w:rPr>
      <w:color w:val="0000FF"/>
      <w:u w:val="single"/>
    </w:rPr>
  </w:style>
  <w:style w:type="character" w:customStyle="1" w:styleId="Char1">
    <w:name w:val="正文缩进 Char"/>
    <w:link w:val="a6"/>
    <w:qFormat/>
    <w:rsid w:val="00E14DBE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5</cp:revision>
  <dcterms:created xsi:type="dcterms:W3CDTF">2019-12-20T06:42:00Z</dcterms:created>
  <dcterms:modified xsi:type="dcterms:W3CDTF">2020-05-26T09:27:00Z</dcterms:modified>
</cp:coreProperties>
</file>